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80" w:rsidRDefault="002F0BB7" w:rsidP="009562CA">
      <w:pPr>
        <w:tabs>
          <w:tab w:val="left" w:pos="3825"/>
        </w:tabs>
      </w:pPr>
      <w:bookmarkStart w:id="0" w:name="_GoBack"/>
      <w:bookmarkEnd w:id="0"/>
      <w:proofErr w:type="spellStart"/>
      <w:r>
        <w:t>P</w:t>
      </w:r>
      <w:r w:rsidR="00374001">
        <w:t>rot</w:t>
      </w:r>
      <w:proofErr w:type="spellEnd"/>
      <w:r w:rsidR="00374001">
        <w:t>. N. 3313/C37 del 16.04.2018</w:t>
      </w:r>
      <w:r w:rsidR="009562CA">
        <w:tab/>
      </w:r>
      <w:r w:rsidR="00397CBF">
        <w:t xml:space="preserve">                                                       </w:t>
      </w:r>
      <w:r w:rsidR="009562CA" w:rsidRPr="00306023">
        <w:rPr>
          <w:b/>
        </w:rPr>
        <w:t>Amantea lì</w:t>
      </w:r>
      <w:r w:rsidR="00374001">
        <w:rPr>
          <w:b/>
        </w:rPr>
        <w:t xml:space="preserve"> 16</w:t>
      </w:r>
      <w:r w:rsidR="00397CBF" w:rsidRPr="00306023">
        <w:rPr>
          <w:b/>
        </w:rPr>
        <w:t>.04.2018</w:t>
      </w:r>
    </w:p>
    <w:p w:rsidR="00397CBF" w:rsidRDefault="00397CBF" w:rsidP="00397CBF">
      <w:pPr>
        <w:jc w:val="right"/>
      </w:pPr>
      <w:r w:rsidRPr="00397CBF">
        <w:t>Ai docenti e agli alunni delle</w:t>
      </w:r>
      <w:r>
        <w:t xml:space="preserve"> classi </w:t>
      </w:r>
      <w:r w:rsidR="006E4619">
        <w:t xml:space="preserve"> 1^</w:t>
      </w:r>
      <w:r>
        <w:t xml:space="preserve"> N</w:t>
      </w:r>
      <w:r w:rsidR="006E4619">
        <w:t xml:space="preserve"> e 2^</w:t>
      </w:r>
      <w:r>
        <w:t xml:space="preserve">N </w:t>
      </w:r>
    </w:p>
    <w:p w:rsidR="00397CBF" w:rsidRDefault="00397CBF" w:rsidP="00397CBF">
      <w:pPr>
        <w:jc w:val="right"/>
      </w:pPr>
      <w:r>
        <w:t xml:space="preserve">Trasporti e Logistica – </w:t>
      </w:r>
      <w:r w:rsidR="006E4619">
        <w:t>Nautico</w:t>
      </w:r>
      <w:r>
        <w:t xml:space="preserve"> </w:t>
      </w:r>
    </w:p>
    <w:p w:rsidR="006E4619" w:rsidRDefault="00397CBF" w:rsidP="00397CBF">
      <w:pPr>
        <w:jc w:val="right"/>
      </w:pPr>
      <w:r>
        <w:t xml:space="preserve">del </w:t>
      </w:r>
      <w:r w:rsidRPr="00397CBF">
        <w:t>Polo Scolastico di Amantea</w:t>
      </w:r>
      <w:r>
        <w:t>,</w:t>
      </w:r>
      <w:r w:rsidRPr="00397CBF">
        <w:t xml:space="preserve">    </w:t>
      </w:r>
    </w:p>
    <w:p w:rsidR="00397CBF" w:rsidRPr="00397CBF" w:rsidRDefault="00397CBF" w:rsidP="00397CBF">
      <w:pPr>
        <w:jc w:val="right"/>
      </w:pPr>
      <w:r w:rsidRPr="00397CBF">
        <w:t>Allo Staff di Presidenza,</w:t>
      </w:r>
    </w:p>
    <w:p w:rsidR="00397CBF" w:rsidRDefault="00397CBF" w:rsidP="00397CBF">
      <w:pPr>
        <w:jc w:val="right"/>
      </w:pPr>
      <w:r w:rsidRPr="00397CBF">
        <w:t> all’Albo, al sito web</w:t>
      </w:r>
    </w:p>
    <w:p w:rsidR="002F0BB7" w:rsidRDefault="00397CBF" w:rsidP="00216F46">
      <w:pPr>
        <w:jc w:val="right"/>
      </w:pPr>
      <w:r>
        <w:rPr>
          <w:rStyle w:val="Enfasigrassetto"/>
          <w:rFonts w:ascii="Bookman Old Style" w:hAnsi="Bookman Old Style" w:cs="Arial"/>
          <w:color w:val="000000"/>
          <w:sz w:val="18"/>
          <w:szCs w:val="18"/>
          <w:u w:val="single"/>
          <w:shd w:val="clear" w:color="auto" w:fill="E5E5E5"/>
        </w:rPr>
        <w:t>LORO SEDI</w:t>
      </w:r>
    </w:p>
    <w:p w:rsidR="002F0BB7" w:rsidRPr="00216F46" w:rsidRDefault="002F0BB7">
      <w:r w:rsidRPr="00216F46">
        <w:rPr>
          <w:b/>
        </w:rPr>
        <w:t>Oggetto: visita didattica</w:t>
      </w:r>
      <w:r w:rsidR="009562CA" w:rsidRPr="00216F46">
        <w:rPr>
          <w:b/>
        </w:rPr>
        <w:t xml:space="preserve"> al </w:t>
      </w:r>
      <w:r w:rsidRPr="00216F46">
        <w:rPr>
          <w:b/>
        </w:rPr>
        <w:t>centro storico e</w:t>
      </w:r>
      <w:r w:rsidR="009562CA" w:rsidRPr="00216F46">
        <w:rPr>
          <w:b/>
        </w:rPr>
        <w:t xml:space="preserve"> alla</w:t>
      </w:r>
      <w:r w:rsidRPr="00216F46">
        <w:rPr>
          <w:b/>
        </w:rPr>
        <w:t xml:space="preserve"> zona marinara Amantea</w:t>
      </w:r>
      <w:r w:rsidRPr="00216F46">
        <w:t>.</w:t>
      </w:r>
    </w:p>
    <w:p w:rsidR="002F0BB7" w:rsidRDefault="002F0BB7" w:rsidP="00216F46">
      <w:pPr>
        <w:spacing w:after="0" w:line="240" w:lineRule="auto"/>
        <w:ind w:firstLine="708"/>
        <w:jc w:val="both"/>
      </w:pPr>
      <w:r>
        <w:t xml:space="preserve">In riferimento al piano di potenziamento e formazione per l’indirizzo </w:t>
      </w:r>
      <w:r w:rsidR="00306023">
        <w:t>Trasporti e Logistica – Nautico</w:t>
      </w:r>
      <w:r>
        <w:t xml:space="preserve">, </w:t>
      </w:r>
      <w:r w:rsidR="006E4619">
        <w:t xml:space="preserve">si comunica che </w:t>
      </w:r>
      <w:r>
        <w:t>giorno 20 aprile 2</w:t>
      </w:r>
      <w:r w:rsidR="006E4619">
        <w:t>018, verrà realizzata</w:t>
      </w:r>
      <w:r>
        <w:t xml:space="preserve"> una visita didattica </w:t>
      </w:r>
      <w:r w:rsidR="00D53FD6">
        <w:t>nelle zone a forte tradizione marinara di</w:t>
      </w:r>
      <w:r>
        <w:t xml:space="preserve"> Amantea</w:t>
      </w:r>
      <w:r w:rsidR="00D53FD6">
        <w:t>.</w:t>
      </w:r>
      <w:r w:rsidR="006E4619">
        <w:t xml:space="preserve"> S</w:t>
      </w:r>
      <w:r>
        <w:t xml:space="preserve">pecificatamente </w:t>
      </w:r>
      <w:r w:rsidR="006E4619">
        <w:t xml:space="preserve">verranno visitati </w:t>
      </w:r>
      <w:r>
        <w:t>i quartieri del centro storico e d</w:t>
      </w:r>
      <w:r w:rsidR="00751C94">
        <w:t>ella marina, dove sono mantenuti</w:t>
      </w:r>
      <w:r w:rsidR="000B31B7">
        <w:t xml:space="preserve"> e conservati</w:t>
      </w:r>
      <w:r>
        <w:t xml:space="preserve"> </w:t>
      </w:r>
      <w:r w:rsidR="006723E2">
        <w:t xml:space="preserve">le antiche tradizioni, </w:t>
      </w:r>
      <w:r>
        <w:t>i mestieri</w:t>
      </w:r>
      <w:r w:rsidR="006723E2">
        <w:t xml:space="preserve"> e </w:t>
      </w:r>
      <w:r>
        <w:t>gli attrezzi dei pescatori locali.</w:t>
      </w:r>
    </w:p>
    <w:p w:rsidR="00751C94" w:rsidRDefault="00751C94" w:rsidP="00216F46">
      <w:pPr>
        <w:spacing w:after="0" w:line="240" w:lineRule="auto"/>
        <w:rPr>
          <w:b/>
        </w:rPr>
      </w:pPr>
      <w:r w:rsidRPr="00376C4A">
        <w:rPr>
          <w:b/>
        </w:rPr>
        <w:t>Modalità operative:</w:t>
      </w:r>
      <w:r>
        <w:rPr>
          <w:b/>
        </w:rPr>
        <w:t xml:space="preserve"> </w:t>
      </w:r>
    </w:p>
    <w:p w:rsidR="00751C94" w:rsidRDefault="00751C94" w:rsidP="00216F46">
      <w:pPr>
        <w:spacing w:after="0" w:line="240" w:lineRule="auto"/>
        <w:jc w:val="both"/>
      </w:pPr>
      <w:r>
        <w:t>G</w:t>
      </w:r>
      <w:r w:rsidR="000B31B7">
        <w:t xml:space="preserve">li allievi, provvisti di relativa autorizzazione firmata dai genitori, </w:t>
      </w:r>
      <w:r>
        <w:t>si raduneranno</w:t>
      </w:r>
      <w:r w:rsidR="000B31B7">
        <w:t xml:space="preserve"> autonomamente</w:t>
      </w:r>
      <w:r>
        <w:t xml:space="preserve"> alle ore 8</w:t>
      </w:r>
      <w:r w:rsidR="00216F46">
        <w:t>,00</w:t>
      </w:r>
      <w:r>
        <w:t xml:space="preserve"> presso la villa comunale “la grotta”, dove verranno registrate le presenze ed eventuali assenze degli studenti da parte dei Docenti coinvolti. </w:t>
      </w:r>
    </w:p>
    <w:p w:rsidR="006E4619" w:rsidRDefault="000B31B7" w:rsidP="00216F46">
      <w:pPr>
        <w:jc w:val="both"/>
      </w:pPr>
      <w:r>
        <w:t>Da questo antichissimo luogo,</w:t>
      </w:r>
      <w:r w:rsidRPr="000B31B7">
        <w:t xml:space="preserve"> </w:t>
      </w:r>
      <w:r>
        <w:t>sede importantissima della marineria amanteana</w:t>
      </w:r>
      <w:r w:rsidRPr="000B31B7">
        <w:t xml:space="preserve"> </w:t>
      </w:r>
      <w:r>
        <w:t>s</w:t>
      </w:r>
      <w:r w:rsidR="00D53FD6">
        <w:t>ito</w:t>
      </w:r>
      <w:r>
        <w:t xml:space="preserve"> in via Dogana, gli studenti risaliranno </w:t>
      </w:r>
      <w:r w:rsidR="002F0BB7">
        <w:t>al centro storico, dove</w:t>
      </w:r>
      <w:r w:rsidR="00D53FD6">
        <w:t>,</w:t>
      </w:r>
      <w:r w:rsidR="002F0BB7">
        <w:t xml:space="preserve"> </w:t>
      </w:r>
      <w:r w:rsidR="00D53FD6">
        <w:t xml:space="preserve">sono maggiormente conservati </w:t>
      </w:r>
      <w:r w:rsidR="002F0BB7">
        <w:t xml:space="preserve">le tradizioni </w:t>
      </w:r>
      <w:r w:rsidR="00D53FD6">
        <w:t>ed il senso d’identità marinaresco</w:t>
      </w:r>
      <w:r w:rsidR="00CB4AFE">
        <w:t xml:space="preserve"> della nostra comunità cittadina.</w:t>
      </w:r>
      <w:r w:rsidR="00376C4A">
        <w:t xml:space="preserve"> </w:t>
      </w:r>
      <w:r w:rsidR="00F97E08">
        <w:t>Il gruppo,</w:t>
      </w:r>
      <w:r w:rsidR="00376C4A">
        <w:t xml:space="preserve"> </w:t>
      </w:r>
      <w:r w:rsidR="00CB4AFE">
        <w:t xml:space="preserve">successivamente, </w:t>
      </w:r>
      <w:r w:rsidR="00376C4A">
        <w:t>proseguirà</w:t>
      </w:r>
      <w:r w:rsidR="00CB4AFE">
        <w:t xml:space="preserve"> </w:t>
      </w:r>
      <w:r w:rsidR="00376C4A">
        <w:t xml:space="preserve"> lungo via </w:t>
      </w:r>
      <w:r w:rsidR="00376C4A" w:rsidRPr="000B31B7">
        <w:rPr>
          <w:b/>
          <w:i/>
        </w:rPr>
        <w:t>“</w:t>
      </w:r>
      <w:proofErr w:type="spellStart"/>
      <w:r w:rsidR="00376C4A" w:rsidRPr="000B31B7">
        <w:rPr>
          <w:b/>
          <w:i/>
        </w:rPr>
        <w:t>Pantalia</w:t>
      </w:r>
      <w:proofErr w:type="spellEnd"/>
      <w:r w:rsidR="00376C4A" w:rsidRPr="000B31B7">
        <w:rPr>
          <w:b/>
          <w:i/>
        </w:rPr>
        <w:t>”,</w:t>
      </w:r>
      <w:r w:rsidR="00376C4A">
        <w:t xml:space="preserve"> vecc</w:t>
      </w:r>
      <w:r w:rsidR="00216F46">
        <w:t>h</w:t>
      </w:r>
      <w:r w:rsidR="00376C4A">
        <w:t>ia strada romana, per giungere</w:t>
      </w:r>
      <w:r w:rsidR="00216F46">
        <w:t xml:space="preserve"> in</w:t>
      </w:r>
      <w:r w:rsidR="00F97E08">
        <w:t xml:space="preserve">fine </w:t>
      </w:r>
      <w:r w:rsidR="00376C4A">
        <w:t xml:space="preserve">in zona </w:t>
      </w:r>
      <w:r w:rsidR="00D53FD6" w:rsidRPr="00D53FD6">
        <w:rPr>
          <w:b/>
          <w:i/>
        </w:rPr>
        <w:t>“</w:t>
      </w:r>
      <w:r w:rsidR="00376C4A" w:rsidRPr="00D53FD6">
        <w:rPr>
          <w:b/>
          <w:i/>
        </w:rPr>
        <w:t>marina</w:t>
      </w:r>
      <w:r w:rsidR="00D53FD6" w:rsidRPr="00D53FD6">
        <w:rPr>
          <w:b/>
          <w:i/>
        </w:rPr>
        <w:t xml:space="preserve"> da chiazza</w:t>
      </w:r>
      <w:r w:rsidR="00D53FD6">
        <w:t>”</w:t>
      </w:r>
      <w:r w:rsidR="00376C4A">
        <w:t>, dove gli studenti potranno incontrare i pescatori del luogo, visionare le imbarcazioni tirate a secco,</w:t>
      </w:r>
      <w:r w:rsidR="00D53FD6">
        <w:t xml:space="preserve"> trattare</w:t>
      </w:r>
      <w:r w:rsidR="00751C94">
        <w:t xml:space="preserve"> argomenti </w:t>
      </w:r>
      <w:r w:rsidR="00F97E08">
        <w:t xml:space="preserve">compresi </w:t>
      </w:r>
      <w:r w:rsidR="00376C4A">
        <w:t>tra storia, memoria e prospettive future</w:t>
      </w:r>
      <w:r w:rsidR="00F97E08">
        <w:t xml:space="preserve"> del “</w:t>
      </w:r>
      <w:r w:rsidR="00F97E08" w:rsidRPr="00216F46">
        <w:rPr>
          <w:i/>
        </w:rPr>
        <w:t>mare nostrum</w:t>
      </w:r>
      <w:r w:rsidR="00F97E08">
        <w:t>”</w:t>
      </w:r>
      <w:r w:rsidR="00376C4A">
        <w:t>.</w:t>
      </w:r>
      <w:r w:rsidR="002F0BB7">
        <w:t xml:space="preserve"> </w:t>
      </w:r>
    </w:p>
    <w:p w:rsidR="002F0BB7" w:rsidRDefault="00751C94" w:rsidP="00216F46">
      <w:pPr>
        <w:jc w:val="both"/>
      </w:pPr>
      <w:r>
        <w:t xml:space="preserve">Il gruppo verrà accompagnato dal Sig. Cima Antonio, </w:t>
      </w:r>
      <w:r w:rsidR="00F97E08">
        <w:t>cultore e amante della zona</w:t>
      </w:r>
      <w:r w:rsidR="006E4619">
        <w:t>,</w:t>
      </w:r>
      <w:r>
        <w:t xml:space="preserve"> </w:t>
      </w:r>
      <w:r w:rsidR="00CB4AFE">
        <w:t xml:space="preserve">già collaboratore della nostra </w:t>
      </w:r>
      <w:r w:rsidR="00D53FD6">
        <w:t xml:space="preserve">Istituzione scolastica, </w:t>
      </w:r>
      <w:r>
        <w:t xml:space="preserve">ampiamente esperto in tradizioni </w:t>
      </w:r>
      <w:r w:rsidR="00D53FD6">
        <w:t xml:space="preserve">storico – antropologiche </w:t>
      </w:r>
      <w:r>
        <w:t xml:space="preserve">marinare locali. Al </w:t>
      </w:r>
      <w:r w:rsidR="00F97E08">
        <w:t>termine dell’iniziativa,</w:t>
      </w:r>
      <w:r w:rsidR="00D53FD6">
        <w:t xml:space="preserve"> prevista per le ore 13,00 circa, </w:t>
      </w:r>
      <w:r w:rsidR="00F97E08">
        <w:t xml:space="preserve">gli studenti rientreranno </w:t>
      </w:r>
      <w:r>
        <w:t>in maniera autonoma a casa</w:t>
      </w:r>
      <w:r w:rsidR="00F97E08">
        <w:t>.</w:t>
      </w:r>
    </w:p>
    <w:p w:rsidR="00F97E08" w:rsidRDefault="00F97E08" w:rsidP="00216F46">
      <w:pPr>
        <w:jc w:val="both"/>
      </w:pPr>
      <w:r>
        <w:t>Docenti coinv</w:t>
      </w:r>
      <w:r w:rsidR="00216F46">
        <w:t xml:space="preserve">olti: Prof. </w:t>
      </w:r>
      <w:proofErr w:type="spellStart"/>
      <w:r w:rsidR="00216F46">
        <w:t>ri</w:t>
      </w:r>
      <w:proofErr w:type="spellEnd"/>
      <w:r w:rsidR="00216F46">
        <w:t xml:space="preserve">, </w:t>
      </w:r>
      <w:proofErr w:type="spellStart"/>
      <w:r w:rsidR="00216F46">
        <w:t>Sellaro</w:t>
      </w:r>
      <w:proofErr w:type="spellEnd"/>
      <w:r w:rsidR="00216F46">
        <w:t xml:space="preserve"> Pasqualino</w:t>
      </w:r>
      <w:r>
        <w:t xml:space="preserve"> (</w:t>
      </w:r>
      <w:r w:rsidR="00AD21AB">
        <w:t>Tuto</w:t>
      </w:r>
      <w:r w:rsidR="00216F46">
        <w:t xml:space="preserve">r 1^N), </w:t>
      </w:r>
      <w:proofErr w:type="spellStart"/>
      <w:r w:rsidR="00216F46">
        <w:t>Perri</w:t>
      </w:r>
      <w:proofErr w:type="spellEnd"/>
      <w:r w:rsidR="00216F46">
        <w:t xml:space="preserve"> Salvatore (Tutor 2^</w:t>
      </w:r>
      <w:r>
        <w:t xml:space="preserve">N), </w:t>
      </w:r>
      <w:r w:rsidR="00216F46">
        <w:t xml:space="preserve">Furgiuele </w:t>
      </w:r>
      <w:r>
        <w:t xml:space="preserve">Francesca </w:t>
      </w:r>
      <w:r w:rsidR="00216F46">
        <w:t>(Docente Italiano e S</w:t>
      </w:r>
      <w:r>
        <w:t>toria 1</w:t>
      </w:r>
      <w:r w:rsidR="00216F46">
        <w:t>^</w:t>
      </w:r>
      <w:r>
        <w:t xml:space="preserve"> e 2</w:t>
      </w:r>
      <w:r w:rsidR="00216F46">
        <w:t>^</w:t>
      </w:r>
      <w:r>
        <w:t xml:space="preserve"> N), Aurelio </w:t>
      </w:r>
      <w:proofErr w:type="spellStart"/>
      <w:r>
        <w:t>Naccarato</w:t>
      </w:r>
      <w:proofErr w:type="spellEnd"/>
      <w:r>
        <w:t xml:space="preserve"> e </w:t>
      </w:r>
      <w:r w:rsidR="00216F46">
        <w:t>Mariella Cava</w:t>
      </w:r>
      <w:r>
        <w:t xml:space="preserve"> docenti </w:t>
      </w:r>
      <w:r w:rsidR="00216F46">
        <w:t xml:space="preserve">di Sostegno, </w:t>
      </w:r>
      <w:r>
        <w:t xml:space="preserve">Rocco Alecce (organizzatore dell’iniziativa). </w:t>
      </w:r>
    </w:p>
    <w:p w:rsidR="000B31B7" w:rsidRDefault="00F97E08" w:rsidP="00216F46">
      <w:pPr>
        <w:jc w:val="both"/>
      </w:pPr>
      <w:r>
        <w:t xml:space="preserve">Gli studenti </w:t>
      </w:r>
      <w:r w:rsidR="000B31B7">
        <w:t>che non parteciperanno all’iniziativa, sono tenuti svolgere regolare lezione in aula. Eventuali alunni autorizzati e non presenti all’iniziativa, dovranno giustificare l’assenza.</w:t>
      </w:r>
    </w:p>
    <w:p w:rsidR="006E4619" w:rsidRDefault="000B31B7" w:rsidP="00216F46">
      <w:pPr>
        <w:jc w:val="both"/>
      </w:pPr>
      <w:r>
        <w:t>Si raccomanda un comportamento serio e rispettos</w:t>
      </w:r>
      <w:r w:rsidR="006E4619">
        <w:t>o, e</w:t>
      </w:r>
      <w:r>
        <w:t>ventuali violazioni al regolame</w:t>
      </w:r>
      <w:r w:rsidR="006E4619">
        <w:t>nto d’Istituto, verranno sanzionati nei rispettivi Consigli di Classe.</w:t>
      </w:r>
    </w:p>
    <w:p w:rsidR="006E4619" w:rsidRDefault="006E4619" w:rsidP="006E4619">
      <w:pPr>
        <w:tabs>
          <w:tab w:val="left" w:pos="1155"/>
          <w:tab w:val="right" w:pos="14287"/>
        </w:tabs>
        <w:ind w:firstLine="708"/>
        <w:jc w:val="center"/>
      </w:pPr>
      <w:r>
        <w:t xml:space="preserve">                                                                                                      Il Dirigente Scolastico </w:t>
      </w:r>
    </w:p>
    <w:p w:rsidR="006E4619" w:rsidRDefault="006E4619" w:rsidP="006E4619">
      <w:pPr>
        <w:tabs>
          <w:tab w:val="left" w:pos="1155"/>
          <w:tab w:val="right" w:pos="14287"/>
        </w:tabs>
        <w:ind w:firstLine="708"/>
        <w:jc w:val="center"/>
      </w:pPr>
      <w:r>
        <w:t xml:space="preserve">                                                                                                     Prof. Arch. Francesco Calabria </w:t>
      </w:r>
    </w:p>
    <w:p w:rsidR="006E4619" w:rsidRDefault="006E4619" w:rsidP="006E4619">
      <w:pPr>
        <w:tabs>
          <w:tab w:val="left" w:pos="1155"/>
          <w:tab w:val="right" w:pos="14287"/>
        </w:tabs>
        <w:ind w:firstLine="708"/>
        <w:jc w:val="right"/>
      </w:pPr>
      <w:r>
        <w:t xml:space="preserve">(Firma autografa sostituita a mezzo stampa ai sensi dell’ex art. 3 comma 2 </w:t>
      </w:r>
      <w:proofErr w:type="spellStart"/>
      <w:r>
        <w:t>D.lgs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39/93)</w:t>
      </w:r>
    </w:p>
    <w:p w:rsidR="00F97E08" w:rsidRDefault="00F97E08"/>
    <w:p w:rsidR="00F97E08" w:rsidRDefault="00F97E08"/>
    <w:p w:rsidR="002F0BB7" w:rsidRDefault="002F0BB7"/>
    <w:sectPr w:rsidR="002F0BB7" w:rsidSect="00387BC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26F" w:rsidRDefault="0037326F" w:rsidP="002F0BB7">
      <w:pPr>
        <w:spacing w:after="0" w:line="240" w:lineRule="auto"/>
      </w:pPr>
      <w:r>
        <w:separator/>
      </w:r>
    </w:p>
  </w:endnote>
  <w:endnote w:type="continuationSeparator" w:id="0">
    <w:p w:rsidR="0037326F" w:rsidRDefault="0037326F" w:rsidP="002F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rnhard Moder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26F" w:rsidRDefault="0037326F" w:rsidP="002F0BB7">
      <w:pPr>
        <w:spacing w:after="0" w:line="240" w:lineRule="auto"/>
      </w:pPr>
      <w:r>
        <w:separator/>
      </w:r>
    </w:p>
  </w:footnote>
  <w:footnote w:type="continuationSeparator" w:id="0">
    <w:p w:rsidR="0037326F" w:rsidRDefault="0037326F" w:rsidP="002F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975"/>
      <w:tblW w:w="11031" w:type="dxa"/>
      <w:tblLayout w:type="fixed"/>
      <w:tblLook w:val="0000"/>
    </w:tblPr>
    <w:tblGrid>
      <w:gridCol w:w="1892"/>
      <w:gridCol w:w="7564"/>
      <w:gridCol w:w="1575"/>
    </w:tblGrid>
    <w:tr w:rsidR="002F0BB7" w:rsidRPr="00E45DF4" w:rsidTr="005C69CE">
      <w:trPr>
        <w:trHeight w:val="736"/>
      </w:trPr>
      <w:tc>
        <w:tcPr>
          <w:tcW w:w="1892" w:type="dxa"/>
          <w:tcBorders>
            <w:top w:val="nil"/>
            <w:left w:val="nil"/>
            <w:bottom w:val="nil"/>
            <w:right w:val="nil"/>
          </w:tcBorders>
        </w:tcPr>
        <w:p w:rsidR="002F0BB7" w:rsidRPr="00E45DF4" w:rsidRDefault="002F0BB7" w:rsidP="002F0BB7">
          <w:pPr>
            <w:rPr>
              <w:sz w:val="16"/>
              <w:szCs w:val="16"/>
            </w:rPr>
          </w:pPr>
          <w:r w:rsidRPr="00E45DF4"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499745" cy="542290"/>
                <wp:effectExtent l="19050" t="0" r="0" b="0"/>
                <wp:docPr id="2" name="Immagine 2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54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F0BB7" w:rsidRPr="00E45DF4" w:rsidRDefault="002F0BB7" w:rsidP="002F0BB7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</w:pPr>
        </w:p>
      </w:tc>
      <w:tc>
        <w:tcPr>
          <w:tcW w:w="7564" w:type="dxa"/>
          <w:tcBorders>
            <w:top w:val="nil"/>
            <w:left w:val="nil"/>
            <w:bottom w:val="nil"/>
            <w:right w:val="nil"/>
          </w:tcBorders>
        </w:tcPr>
        <w:p w:rsidR="002F0BB7" w:rsidRPr="00E45DF4" w:rsidRDefault="002F0BB7" w:rsidP="002F0BB7">
          <w:pPr>
            <w:rPr>
              <w:sz w:val="16"/>
              <w:szCs w:val="16"/>
            </w:rPr>
          </w:pPr>
        </w:p>
        <w:p w:rsidR="002F0BB7" w:rsidRPr="00E45DF4" w:rsidRDefault="002F0BB7" w:rsidP="002F0BB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b/>
              <w:bCs/>
              <w:i/>
              <w:iCs/>
              <w:sz w:val="16"/>
              <w:szCs w:val="16"/>
            </w:rPr>
          </w:pPr>
          <w:r w:rsidRPr="00E45DF4">
            <w:rPr>
              <w:b/>
              <w:bCs/>
              <w:i/>
              <w:iCs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436245" cy="297815"/>
                <wp:effectExtent l="19050" t="0" r="190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E45DF4">
            <w:rPr>
              <w:rFonts w:ascii="Palatino Linotype" w:hAnsi="Palatino Linotype" w:cs="Palatino Linotype"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425450" cy="372110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E45DF4">
            <w:rPr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82905" cy="297815"/>
                <wp:effectExtent l="19050" t="0" r="0" b="0"/>
                <wp:docPr id="5" name="Immagine 1" descr="https://encrypted-tbn3.gstatic.com/images?q=tbn:ANd9GcTR_GUI5EPyOEK6um2kyg6eACYYnj1haXG9MxGdoujDVTj1_iFcOIaXlA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905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F0BB7" w:rsidRPr="00E45DF4" w:rsidRDefault="002F0BB7" w:rsidP="002F0BB7">
          <w:pPr>
            <w:keepNext/>
            <w:spacing w:after="0" w:line="240" w:lineRule="auto"/>
            <w:jc w:val="center"/>
            <w:outlineLvl w:val="0"/>
            <w:rPr>
              <w:rFonts w:ascii="Bernhard Modern Roman" w:eastAsia="Times New Roman" w:hAnsi="Bernhard Modern Roman" w:cs="Arial"/>
              <w:sz w:val="16"/>
              <w:szCs w:val="16"/>
              <w:lang w:eastAsia="it-IT"/>
            </w:rPr>
          </w:pPr>
          <w:r w:rsidRPr="00E45DF4">
            <w:rPr>
              <w:rFonts w:ascii="Bernhard Modern Roman" w:eastAsia="Times New Roman" w:hAnsi="Bernhard Modern Roman" w:cs="Arial"/>
              <w:sz w:val="16"/>
              <w:szCs w:val="16"/>
              <w:lang w:eastAsia="it-IT"/>
            </w:rPr>
            <w:t>Distretto Scolastico n. 17</w:t>
          </w:r>
        </w:p>
        <w:p w:rsidR="002F0BB7" w:rsidRPr="00E45DF4" w:rsidRDefault="002F0BB7" w:rsidP="002F0BB7">
          <w:pPr>
            <w:keepNext/>
            <w:spacing w:after="0" w:line="240" w:lineRule="auto"/>
            <w:jc w:val="center"/>
            <w:outlineLvl w:val="0"/>
            <w:rPr>
              <w:rFonts w:ascii="Bernhard Modern Roman" w:eastAsia="Times New Roman" w:hAnsi="Bernhard Modern Roman" w:cs="Arial"/>
              <w:b/>
              <w:sz w:val="16"/>
              <w:szCs w:val="16"/>
              <w:lang w:eastAsia="it-IT"/>
            </w:rPr>
          </w:pPr>
          <w:r w:rsidRPr="00E45DF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I</w:t>
          </w:r>
          <w:r w:rsidRPr="00E45DF4">
            <w:rPr>
              <w:rFonts w:ascii="Arial" w:eastAsia="Times New Roman" w:hAnsi="Arial" w:cs="Arial"/>
              <w:b/>
              <w:smallCaps/>
              <w:sz w:val="16"/>
              <w:szCs w:val="16"/>
              <w:lang w:eastAsia="it-IT"/>
            </w:rPr>
            <w:t>STITUTO</w:t>
          </w:r>
          <w:r w:rsidRPr="00E45DF4">
            <w:rPr>
              <w:rFonts w:ascii="Arial" w:eastAsia="Times New Roman" w:hAnsi="Arial" w:cs="Arial"/>
              <w:b/>
              <w:sz w:val="16"/>
              <w:szCs w:val="16"/>
              <w:lang w:eastAsia="it-IT"/>
            </w:rPr>
            <w:t>DI  ISTRUZIONE  SUPERIORE</w:t>
          </w:r>
        </w:p>
        <w:p w:rsidR="002F0BB7" w:rsidRPr="00E45DF4" w:rsidRDefault="002F0BB7" w:rsidP="002F0BB7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Arial"/>
              <w:b/>
              <w:sz w:val="16"/>
              <w:szCs w:val="16"/>
              <w:lang w:eastAsia="it-IT"/>
            </w:rPr>
          </w:pPr>
          <w:r w:rsidRPr="00E45DF4">
            <w:rPr>
              <w:rFonts w:ascii="Verdana" w:eastAsia="Times New Roman" w:hAnsi="Verdana" w:cs="Arial"/>
              <w:b/>
              <w:sz w:val="16"/>
              <w:szCs w:val="16"/>
              <w:lang w:eastAsia="it-IT"/>
            </w:rPr>
            <w:t>LICEO SCIENTIFICO – IPSIA – ITC -ITI</w:t>
          </w:r>
        </w:p>
        <w:p w:rsidR="002F0BB7" w:rsidRPr="00E45DF4" w:rsidRDefault="002F0BB7" w:rsidP="002F0BB7">
          <w:pPr>
            <w:keepNext/>
            <w:spacing w:after="0" w:line="240" w:lineRule="auto"/>
            <w:jc w:val="center"/>
            <w:outlineLvl w:val="3"/>
            <w:rPr>
              <w:rFonts w:ascii="Bernhard Modern Roman" w:eastAsia="Times New Roman" w:hAnsi="Bernhard Modern Roman" w:cs="Times New Roman"/>
              <w:b/>
              <w:bCs/>
              <w:sz w:val="16"/>
              <w:szCs w:val="16"/>
              <w:lang w:eastAsia="it-IT"/>
            </w:rPr>
          </w:pPr>
          <w:r w:rsidRPr="00E45DF4">
            <w:rPr>
              <w:rFonts w:ascii="Bernhard Modern Roman" w:eastAsia="Times New Roman" w:hAnsi="Bernhard Modern Roman" w:cs="Times New Roman"/>
              <w:b/>
              <w:bCs/>
              <w:sz w:val="16"/>
              <w:szCs w:val="16"/>
              <w:lang w:eastAsia="it-IT"/>
            </w:rPr>
            <w:t>87032  AMANTEA Via S. Antonio</w:t>
          </w:r>
        </w:p>
        <w:p w:rsidR="002F0BB7" w:rsidRPr="00E45DF4" w:rsidRDefault="002F0BB7" w:rsidP="002F0BB7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E45DF4">
            <w:rPr>
              <w:sz w:val="16"/>
              <w:szCs w:val="16"/>
            </w:rPr>
            <w:sym w:font="Wingdings" w:char="F028"/>
          </w:r>
          <w:r w:rsidRPr="00E45DF4">
            <w:rPr>
              <w:sz w:val="16"/>
              <w:szCs w:val="16"/>
            </w:rPr>
            <w:t xml:space="preserve">Centralino  0982/ 41969(Uffici)  E-mail: </w:t>
          </w:r>
          <w:hyperlink r:id="rId6" w:history="1">
            <w:r w:rsidRPr="00E45DF4">
              <w:rPr>
                <w:color w:val="000000"/>
                <w:sz w:val="16"/>
                <w:szCs w:val="16"/>
              </w:rPr>
              <w:t>CSIS014008@istruzione.it</w:t>
            </w:r>
          </w:hyperlink>
        </w:p>
        <w:p w:rsidR="002F0BB7" w:rsidRPr="00E45DF4" w:rsidRDefault="002F0BB7" w:rsidP="002F0BB7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E45DF4">
            <w:rPr>
              <w:sz w:val="16"/>
              <w:szCs w:val="16"/>
            </w:rPr>
            <w:t xml:space="preserve">Siti: </w:t>
          </w:r>
          <w:r w:rsidRPr="00E45DF4">
            <w:rPr>
              <w:rFonts w:ascii="Arial" w:hAnsi="Arial" w:cs="Arial"/>
              <w:color w:val="333333"/>
              <w:sz w:val="16"/>
              <w:szCs w:val="16"/>
              <w:shd w:val="clear" w:color="auto" w:fill="FFFFFF"/>
            </w:rPr>
            <w:t> </w:t>
          </w:r>
          <w:hyperlink r:id="rId7" w:history="1">
            <w:r w:rsidRPr="00E45DF4">
              <w:rPr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www.iispoloamantea.gov.it/</w:t>
            </w:r>
          </w:hyperlink>
          <w:r w:rsidRPr="00E45DF4">
            <w:rPr>
              <w:sz w:val="16"/>
              <w:szCs w:val="16"/>
            </w:rPr>
            <w:t xml:space="preserve"> - </w:t>
          </w:r>
          <w:r w:rsidRPr="00E45DF4">
            <w:rPr>
              <w:color w:val="000000"/>
              <w:sz w:val="16"/>
              <w:szCs w:val="16"/>
            </w:rPr>
            <w:t>www.iismortatiamantea.gov.it</w:t>
          </w:r>
        </w:p>
      </w:tc>
      <w:tc>
        <w:tcPr>
          <w:tcW w:w="1575" w:type="dxa"/>
          <w:tcBorders>
            <w:top w:val="nil"/>
            <w:left w:val="nil"/>
            <w:bottom w:val="nil"/>
            <w:right w:val="nil"/>
          </w:tcBorders>
        </w:tcPr>
        <w:p w:rsidR="002F0BB7" w:rsidRPr="00E45DF4" w:rsidRDefault="002F0BB7" w:rsidP="002F0BB7">
          <w:pPr>
            <w:rPr>
              <w:sz w:val="16"/>
              <w:szCs w:val="16"/>
            </w:rPr>
          </w:pPr>
          <w:r w:rsidRPr="00E45DF4"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935355" cy="701675"/>
                <wp:effectExtent l="19050" t="0" r="0" b="0"/>
                <wp:docPr id="6" name="Immagine 6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35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F0BB7" w:rsidRPr="00E45DF4" w:rsidRDefault="002F0BB7" w:rsidP="002F0BB7">
          <w:pPr>
            <w:jc w:val="center"/>
            <w:rPr>
              <w:sz w:val="16"/>
              <w:szCs w:val="16"/>
            </w:rPr>
          </w:pPr>
        </w:p>
        <w:p w:rsidR="002F0BB7" w:rsidRPr="00E45DF4" w:rsidRDefault="002F0BB7" w:rsidP="002F0BB7">
          <w:pPr>
            <w:jc w:val="center"/>
            <w:rPr>
              <w:sz w:val="16"/>
              <w:szCs w:val="16"/>
            </w:rPr>
          </w:pPr>
        </w:p>
      </w:tc>
    </w:tr>
  </w:tbl>
  <w:p w:rsidR="002F0BB7" w:rsidRDefault="002F0BB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B7"/>
    <w:rsid w:val="00000409"/>
    <w:rsid w:val="00014237"/>
    <w:rsid w:val="000614C0"/>
    <w:rsid w:val="00071E2B"/>
    <w:rsid w:val="000B31B7"/>
    <w:rsid w:val="001D4580"/>
    <w:rsid w:val="00216F46"/>
    <w:rsid w:val="002F0BB7"/>
    <w:rsid w:val="00306023"/>
    <w:rsid w:val="0037326F"/>
    <w:rsid w:val="00374001"/>
    <w:rsid w:val="00376C4A"/>
    <w:rsid w:val="00387BC4"/>
    <w:rsid w:val="00397CBF"/>
    <w:rsid w:val="006603D0"/>
    <w:rsid w:val="006723E2"/>
    <w:rsid w:val="006E4619"/>
    <w:rsid w:val="00751C94"/>
    <w:rsid w:val="009562CA"/>
    <w:rsid w:val="00AD21AB"/>
    <w:rsid w:val="00BC4955"/>
    <w:rsid w:val="00CB4AFE"/>
    <w:rsid w:val="00CC3910"/>
    <w:rsid w:val="00D53FD6"/>
    <w:rsid w:val="00F9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B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0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BB7"/>
  </w:style>
  <w:style w:type="paragraph" w:styleId="Pidipagina">
    <w:name w:val="footer"/>
    <w:basedOn w:val="Normale"/>
    <w:link w:val="PidipaginaCarattere"/>
    <w:uiPriority w:val="99"/>
    <w:unhideWhenUsed/>
    <w:rsid w:val="002F0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BB7"/>
  </w:style>
  <w:style w:type="paragraph" w:styleId="NormaleWeb">
    <w:name w:val="Normal (Web)"/>
    <w:basedOn w:val="Normale"/>
    <w:uiPriority w:val="99"/>
    <w:semiHidden/>
    <w:unhideWhenUsed/>
    <w:rsid w:val="0039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97CB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ispoloamantea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SIS014008@istruzione.it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Alecce</dc:creator>
  <cp:keywords/>
  <dc:description/>
  <cp:lastModifiedBy>docenti</cp:lastModifiedBy>
  <cp:revision>3</cp:revision>
  <cp:lastPrinted>2018-04-15T19:15:00Z</cp:lastPrinted>
  <dcterms:created xsi:type="dcterms:W3CDTF">2018-04-16T09:21:00Z</dcterms:created>
  <dcterms:modified xsi:type="dcterms:W3CDTF">2018-04-16T09:24:00Z</dcterms:modified>
</cp:coreProperties>
</file>